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FD" w:rsidRDefault="00463000">
      <w:pPr>
        <w:spacing w:after="21" w:line="259" w:lineRule="auto"/>
        <w:ind w:left="4341" w:right="0" w:firstLine="0"/>
        <w:jc w:val="center"/>
      </w:pPr>
      <w:r>
        <w:rPr>
          <w:sz w:val="20"/>
        </w:rPr>
        <w:t xml:space="preserve">Приложение № 2 </w:t>
      </w:r>
    </w:p>
    <w:p w:rsidR="008C22FD" w:rsidRDefault="00463000">
      <w:pPr>
        <w:spacing w:after="2" w:line="275" w:lineRule="auto"/>
        <w:ind w:left="6517" w:right="366" w:firstLine="0"/>
        <w:jc w:val="left"/>
      </w:pPr>
      <w:r>
        <w:rPr>
          <w:sz w:val="20"/>
        </w:rPr>
        <w:t>к Антикоррупционной политике СОШ № 43</w:t>
      </w:r>
      <w:r>
        <w:rPr>
          <w:sz w:val="20"/>
        </w:rPr>
        <w:t xml:space="preserve"> </w:t>
      </w:r>
    </w:p>
    <w:p w:rsidR="008C22FD" w:rsidRDefault="00463000">
      <w:pPr>
        <w:spacing w:after="11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C22FD" w:rsidRDefault="00463000">
      <w:pPr>
        <w:spacing w:after="0" w:line="259" w:lineRule="auto"/>
        <w:ind w:left="0" w:right="0" w:firstLine="0"/>
        <w:jc w:val="left"/>
      </w:pPr>
      <w:r>
        <w:rPr>
          <w:sz w:val="38"/>
        </w:rPr>
        <w:t xml:space="preserve"> </w:t>
      </w:r>
    </w:p>
    <w:p w:rsidR="008C22FD" w:rsidRDefault="00463000">
      <w:pPr>
        <w:pStyle w:val="1"/>
        <w:numPr>
          <w:ilvl w:val="0"/>
          <w:numId w:val="0"/>
        </w:numPr>
      </w:pPr>
      <w:r>
        <w:t xml:space="preserve">Кодекс этики и служебного поведения </w:t>
      </w:r>
      <w:proofErr w:type="gramStart"/>
      <w:r>
        <w:t xml:space="preserve">работников </w:t>
      </w:r>
      <w:r>
        <w:rPr>
          <w:b w:val="0"/>
          <w:sz w:val="20"/>
        </w:rPr>
        <w:t xml:space="preserve"> </w:t>
      </w:r>
      <w:r>
        <w:t>СОШ</w:t>
      </w:r>
      <w:proofErr w:type="gramEnd"/>
      <w:r>
        <w:t xml:space="preserve"> № 43</w:t>
      </w:r>
    </w:p>
    <w:p w:rsidR="008C22FD" w:rsidRDefault="00463000">
      <w:pPr>
        <w:spacing w:after="430" w:line="259" w:lineRule="auto"/>
        <w:ind w:left="53" w:right="0" w:firstLine="0"/>
        <w:jc w:val="center"/>
      </w:pPr>
      <w:r>
        <w:rPr>
          <w:b/>
          <w:sz w:val="24"/>
        </w:rPr>
        <w:t xml:space="preserve"> </w:t>
      </w:r>
    </w:p>
    <w:p w:rsidR="00463000" w:rsidRPr="00463000" w:rsidRDefault="00463000" w:rsidP="00463000">
      <w:pPr>
        <w:numPr>
          <w:ilvl w:val="0"/>
          <w:numId w:val="1"/>
        </w:numPr>
        <w:spacing w:after="0" w:line="402" w:lineRule="auto"/>
        <w:ind w:left="-15" w:right="0" w:firstLine="0"/>
        <w:jc w:val="center"/>
      </w:pPr>
      <w:r w:rsidRPr="00463000">
        <w:rPr>
          <w:b/>
        </w:rPr>
        <w:t>Общие положения</w:t>
      </w:r>
    </w:p>
    <w:p w:rsidR="008C22FD" w:rsidRDefault="00463000" w:rsidP="00463000">
      <w:pPr>
        <w:spacing w:after="0" w:line="402" w:lineRule="auto"/>
        <w:ind w:left="-15" w:right="0" w:firstLine="0"/>
      </w:pPr>
      <w:r>
        <w:t>1.1.</w:t>
      </w:r>
      <w:r w:rsidRPr="00463000">
        <w:rPr>
          <w:rFonts w:ascii="Arial" w:eastAsia="Arial" w:hAnsi="Arial" w:cs="Arial"/>
        </w:rPr>
        <w:t xml:space="preserve"> </w:t>
      </w:r>
      <w:r>
        <w:t xml:space="preserve">Кодекс этики и служебного поведения работников СОШ № 43 </w:t>
      </w:r>
      <w:r>
        <w:t xml:space="preserve">(далее - Кодекс) разработан в соответствии с положениями </w:t>
      </w:r>
      <w:hyperlink r:id="rId5">
        <w:r>
          <w:t>Конституции</w:t>
        </w:r>
      </w:hyperlink>
      <w:hyperlink r:id="rId6">
        <w:r>
          <w:t xml:space="preserve"> </w:t>
        </w:r>
      </w:hyperlink>
      <w:r>
        <w:t xml:space="preserve">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</w:t>
      </w:r>
      <w:r>
        <w:t xml:space="preserve">и нормах российского общества и государства </w:t>
      </w:r>
    </w:p>
    <w:p w:rsidR="008C22FD" w:rsidRDefault="00463000" w:rsidP="00463000">
      <w:pPr>
        <w:numPr>
          <w:ilvl w:val="1"/>
          <w:numId w:val="1"/>
        </w:numPr>
        <w:ind w:left="0" w:right="0" w:firstLine="0"/>
      </w:pPr>
      <w:r>
        <w:t xml:space="preserve"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 </w:t>
      </w:r>
    </w:p>
    <w:p w:rsidR="008C22FD" w:rsidRDefault="00463000" w:rsidP="00463000">
      <w:pPr>
        <w:numPr>
          <w:ilvl w:val="1"/>
          <w:numId w:val="1"/>
        </w:numPr>
        <w:ind w:left="0" w:right="0" w:firstLine="0"/>
      </w:pPr>
      <w:r>
        <w:t>Каждый работник должен принимать все н</w:t>
      </w:r>
      <w:r>
        <w:t xml:space="preserve">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8C22FD" w:rsidRDefault="00463000" w:rsidP="00463000">
      <w:pPr>
        <w:numPr>
          <w:ilvl w:val="1"/>
          <w:numId w:val="1"/>
        </w:numPr>
        <w:ind w:left="0" w:right="0" w:firstLine="0"/>
      </w:pPr>
      <w:r>
        <w:t xml:space="preserve">Кодекс служит фундаментом для формирования рабочих взаимоотношений в организации, основанных на общепринятых нормах морали и нравственности. </w:t>
      </w:r>
    </w:p>
    <w:p w:rsidR="008C22FD" w:rsidRDefault="00463000" w:rsidP="00463000">
      <w:pPr>
        <w:numPr>
          <w:ilvl w:val="1"/>
          <w:numId w:val="1"/>
        </w:numPr>
        <w:spacing w:after="409"/>
        <w:ind w:left="0" w:right="0" w:firstLine="0"/>
      </w:pPr>
      <w:r>
        <w:t>Кодекс призван повысить эффективность выполнения работниками своих трудовых обязанностей. Знание и соблюдение рабо</w:t>
      </w:r>
      <w:r>
        <w:t xml:space="preserve">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8C22FD" w:rsidRDefault="00463000">
      <w:pPr>
        <w:numPr>
          <w:ilvl w:val="0"/>
          <w:numId w:val="1"/>
        </w:numPr>
        <w:spacing w:after="110" w:line="318" w:lineRule="auto"/>
        <w:ind w:right="1020" w:firstLine="1662"/>
        <w:jc w:val="left"/>
      </w:pPr>
      <w:r>
        <w:rPr>
          <w:b/>
        </w:rPr>
        <w:t xml:space="preserve">Основные обязанности, </w:t>
      </w:r>
      <w:proofErr w:type="gramStart"/>
      <w:r>
        <w:rPr>
          <w:b/>
        </w:rPr>
        <w:t>принципы  и</w:t>
      </w:r>
      <w:proofErr w:type="gramEnd"/>
      <w:r>
        <w:rPr>
          <w:b/>
        </w:rPr>
        <w:t xml:space="preserve"> правила служебного поведения работников </w:t>
      </w:r>
    </w:p>
    <w:p w:rsidR="008C22FD" w:rsidRDefault="00463000">
      <w:pPr>
        <w:ind w:left="-15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>Деятельность организации и ее работников основыва</w:t>
      </w:r>
      <w:r>
        <w:t xml:space="preserve">ется на следующих принципах профессиональной этики: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законность;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профессионализм;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независимость;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добросовестность;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конфиденциальность; </w:t>
      </w:r>
    </w:p>
    <w:p w:rsidR="008C22FD" w:rsidRDefault="00463000">
      <w:pPr>
        <w:numPr>
          <w:ilvl w:val="0"/>
          <w:numId w:val="2"/>
        </w:numPr>
        <w:ind w:right="0"/>
      </w:pPr>
      <w:r>
        <w:lastRenderedPageBreak/>
        <w:t xml:space="preserve">информирование;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эффективный внутренний контроль;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справедливость;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ответственность;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объективность; </w:t>
      </w:r>
    </w:p>
    <w:p w:rsidR="008C22FD" w:rsidRDefault="00463000">
      <w:pPr>
        <w:numPr>
          <w:ilvl w:val="0"/>
          <w:numId w:val="2"/>
        </w:numPr>
        <w:ind w:right="0"/>
      </w:pPr>
      <w:r>
        <w:t>доверие, уваже</w:t>
      </w:r>
      <w:r>
        <w:t xml:space="preserve">ние и доброжелательность к коллегам по работе. </w:t>
      </w:r>
    </w:p>
    <w:p w:rsidR="008C22FD" w:rsidRDefault="00463000">
      <w:pPr>
        <w:ind w:left="-15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В соответствии со статьей 21 Трудового кодекса Российской Федерации работник обязан: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добросовестно исполнять свои трудовые обязанности, возложенные на него трудовым договором; </w:t>
      </w:r>
    </w:p>
    <w:p w:rsidR="008C22FD" w:rsidRDefault="00463000">
      <w:pPr>
        <w:numPr>
          <w:ilvl w:val="0"/>
          <w:numId w:val="2"/>
        </w:numPr>
        <w:ind w:right="0"/>
      </w:pPr>
      <w:r>
        <w:t>соблюдать правила внутрен</w:t>
      </w:r>
      <w:r>
        <w:t xml:space="preserve">него трудового распорядка;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соблюдать трудовую дисциплину;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выполнять установленные нормы труда;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соблюдать требования по охране труда и обеспечению безопасности труда;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8C22FD" w:rsidRDefault="00463000">
      <w:pPr>
        <w:numPr>
          <w:ilvl w:val="0"/>
          <w:numId w:val="2"/>
        </w:numPr>
        <w:ind w:right="0"/>
      </w:pP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</w:t>
      </w:r>
      <w:r>
        <w:t xml:space="preserve">одатель несет ответственность за сохранность этого имущества). </w:t>
      </w:r>
    </w:p>
    <w:p w:rsidR="008C22FD" w:rsidRDefault="00463000">
      <w:pPr>
        <w:ind w:left="-15" w:right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Работники, сознавая ответственность перед гражданами, обществом и государством, призваны: </w:t>
      </w:r>
    </w:p>
    <w:p w:rsidR="008C22FD" w:rsidRDefault="00463000">
      <w:pPr>
        <w:numPr>
          <w:ilvl w:val="0"/>
          <w:numId w:val="2"/>
        </w:numPr>
        <w:ind w:right="0"/>
      </w:pPr>
      <w:r>
        <w:t>исходить из того, что признание, соблюдение и защита прав и свобод человека и гражданина определ</w:t>
      </w:r>
      <w:r>
        <w:t xml:space="preserve">яют основной смысл и содержание деятельности организации;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соблюдать </w:t>
      </w:r>
      <w:hyperlink r:id="rId7">
        <w:r>
          <w:t>Конституцию</w:t>
        </w:r>
      </w:hyperlink>
      <w:hyperlink r:id="rId8">
        <w:r>
          <w:t xml:space="preserve"> </w:t>
        </w:r>
      </w:hyperlink>
      <w:r>
        <w:t>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</w:t>
      </w:r>
      <w:r>
        <w:t xml:space="preserve"> мотивам; 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обеспечивать эффективную работу организации;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осуществлять свою деятельность в пределах предмета и целей деятельности организации;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при исполнении трудовых обязанностей не оказывать предпочтения </w:t>
      </w:r>
      <w:proofErr w:type="gramStart"/>
      <w:r>
        <w:t xml:space="preserve">каким </w:t>
      </w:r>
      <w:r>
        <w:t>либо</w:t>
      </w:r>
      <w:proofErr w:type="gramEnd"/>
      <w:r>
        <w:t xml:space="preserve"> профессиональным или социальным группам</w:t>
      </w:r>
      <w:r>
        <w:t xml:space="preserve"> и организациям, быть </w:t>
      </w:r>
      <w:r>
        <w:lastRenderedPageBreak/>
        <w:t xml:space="preserve">независимыми от влияния отдельных граждан, профессиональных или социальных групп и организаций;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исключать действия, связанные с влиянием каких-либо личных, имущественных (финансовых) и иных интересов, препятствующих </w:t>
      </w:r>
    </w:p>
    <w:p w:rsidR="008C22FD" w:rsidRDefault="00463000">
      <w:pPr>
        <w:ind w:left="-15" w:right="0" w:firstLine="0"/>
      </w:pPr>
      <w:r>
        <w:t xml:space="preserve">добросовестному </w:t>
      </w:r>
      <w:r>
        <w:t xml:space="preserve">исполнению ими должностных обязанностей;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соблюдать нормы профессиональной этики и правила делового поведения; </w:t>
      </w:r>
    </w:p>
    <w:p w:rsidR="008C22FD" w:rsidRDefault="00463000">
      <w:pPr>
        <w:numPr>
          <w:ilvl w:val="0"/>
          <w:numId w:val="2"/>
        </w:numPr>
        <w:ind w:right="0"/>
      </w:pPr>
      <w:r>
        <w:t>проявля</w:t>
      </w:r>
      <w:r>
        <w:t xml:space="preserve">ть корректность и внимательность в обращении с гражданами и должностными лицами; </w:t>
      </w:r>
    </w:p>
    <w:p w:rsidR="008C22FD" w:rsidRDefault="00463000">
      <w:pPr>
        <w:numPr>
          <w:ilvl w:val="0"/>
          <w:numId w:val="2"/>
        </w:numPr>
        <w:ind w:right="0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</w:t>
      </w:r>
      <w:r>
        <w:t xml:space="preserve">фессий, способствовать межнациональному и межконфессиональному согласию;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</w:t>
      </w:r>
      <w:r>
        <w:t xml:space="preserve">ущерб его репутации или авторитету организации;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</w:t>
      </w:r>
    </w:p>
    <w:p w:rsidR="008C22FD" w:rsidRDefault="00463000">
      <w:pPr>
        <w:ind w:left="-15" w:right="0" w:firstLine="0"/>
      </w:pPr>
      <w:r>
        <w:t>харак</w:t>
      </w:r>
      <w:r>
        <w:t xml:space="preserve">тера;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 </w:t>
      </w:r>
    </w:p>
    <w:p w:rsidR="008C22FD" w:rsidRDefault="00463000">
      <w:pPr>
        <w:numPr>
          <w:ilvl w:val="0"/>
          <w:numId w:val="2"/>
        </w:numPr>
        <w:ind w:right="0"/>
      </w:pPr>
      <w:r>
        <w:t>соблюдать установленные в организации правила предоставления служебн</w:t>
      </w:r>
      <w:r>
        <w:t xml:space="preserve">ой информации и публичных выступлений; </w:t>
      </w:r>
    </w:p>
    <w:p w:rsidR="008C22FD" w:rsidRDefault="00463000">
      <w:pPr>
        <w:numPr>
          <w:ilvl w:val="0"/>
          <w:numId w:val="2"/>
        </w:numPr>
        <w:ind w:right="0"/>
      </w:pPr>
      <w:r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</w:t>
      </w:r>
      <w:r>
        <w:t xml:space="preserve">е;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 </w:t>
      </w:r>
    </w:p>
    <w:p w:rsidR="008C22FD" w:rsidRDefault="00463000">
      <w:pPr>
        <w:numPr>
          <w:ilvl w:val="0"/>
          <w:numId w:val="2"/>
        </w:numPr>
        <w:ind w:right="0"/>
      </w:pPr>
      <w:r>
        <w:t>проявлять при исполнении трудовых обязанностей честность, беспристрастность и справедливость, не д</w:t>
      </w:r>
      <w:r>
        <w:t xml:space="preserve">опускать </w:t>
      </w:r>
      <w:proofErr w:type="spellStart"/>
      <w:r>
        <w:t>коррупционно</w:t>
      </w:r>
      <w:proofErr w:type="spellEnd"/>
      <w:r>
        <w:t>-</w:t>
      </w:r>
      <w:bookmarkStart w:id="0" w:name="_GoBack"/>
      <w:bookmarkEnd w:id="0"/>
      <w:r>
        <w:t xml:space="preserve">опасного поведения (поведения, которое может восприниматься окружающими как обещание </w:t>
      </w:r>
      <w:r>
        <w:lastRenderedPageBreak/>
        <w:t>или предложение дачи взятки, как согласие принять взятку или как просьба о даче взятки либо как возможность совершить иное коррупционное правонарушен</w:t>
      </w:r>
      <w:r>
        <w:t xml:space="preserve">ие). </w:t>
      </w:r>
    </w:p>
    <w:p w:rsidR="008C22FD" w:rsidRDefault="00463000">
      <w:pPr>
        <w:ind w:right="0" w:firstLine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В целях противодействия коррупции работнику рекомендуется: </w:t>
      </w:r>
    </w:p>
    <w:p w:rsidR="008C22FD" w:rsidRDefault="00463000">
      <w:pPr>
        <w:numPr>
          <w:ilvl w:val="0"/>
          <w:numId w:val="2"/>
        </w:numPr>
        <w:ind w:right="0"/>
      </w:pPr>
      <w: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r>
        <w:t xml:space="preserve"> </w:t>
      </w:r>
    </w:p>
    <w:p w:rsidR="008C22FD" w:rsidRDefault="00463000">
      <w:pPr>
        <w:numPr>
          <w:ilvl w:val="0"/>
          <w:numId w:val="2"/>
        </w:numPr>
        <w:ind w:right="0"/>
      </w:pPr>
      <w:r>
        <w:t>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</w:t>
      </w:r>
      <w:r>
        <w:t xml:space="preserve">);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</w:t>
      </w:r>
      <w:r>
        <w:t>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</w:t>
      </w:r>
      <w:r>
        <w:t xml:space="preserve">ет об этом известно. </w:t>
      </w:r>
    </w:p>
    <w:p w:rsidR="008C22FD" w:rsidRDefault="00463000">
      <w:pPr>
        <w:numPr>
          <w:ilvl w:val="1"/>
          <w:numId w:val="3"/>
        </w:numPr>
        <w:spacing w:after="12"/>
        <w:ind w:right="0"/>
      </w:pPr>
      <w: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9">
        <w:r>
          <w:t>законодательством</w:t>
        </w:r>
      </w:hyperlink>
      <w:hyperlink r:id="rId10">
        <w:r>
          <w:t xml:space="preserve"> </w:t>
        </w:r>
      </w:hyperlink>
      <w:r>
        <w:t xml:space="preserve">Российской Федерации. </w:t>
      </w:r>
    </w:p>
    <w:p w:rsidR="008C22FD" w:rsidRDefault="00463000">
      <w:pPr>
        <w:ind w:left="-15" w:right="0"/>
      </w:pPr>
      <w:r>
        <w:t>Работник обязан принимать соответ</w:t>
      </w:r>
      <w:r>
        <w:t xml:space="preserve">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 </w:t>
      </w:r>
    </w:p>
    <w:p w:rsidR="008C22FD" w:rsidRDefault="00463000">
      <w:pPr>
        <w:numPr>
          <w:ilvl w:val="1"/>
          <w:numId w:val="3"/>
        </w:numPr>
        <w:ind w:right="0"/>
      </w:pPr>
      <w:r>
        <w:t>Работник, наделенный организа</w:t>
      </w:r>
      <w:r>
        <w:t>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</w:t>
      </w:r>
      <w:r>
        <w:t xml:space="preserve">орально-психологического климата. </w:t>
      </w:r>
    </w:p>
    <w:p w:rsidR="008C22FD" w:rsidRDefault="00463000">
      <w:pPr>
        <w:numPr>
          <w:ilvl w:val="1"/>
          <w:numId w:val="3"/>
        </w:numPr>
        <w:ind w:right="0"/>
      </w:pPr>
      <w:r>
        <w:t xml:space="preserve">Работник, наделенный организационно-распорядительными полномочиями по отношению к другим работникам, призван: </w:t>
      </w:r>
    </w:p>
    <w:p w:rsidR="008C22FD" w:rsidRDefault="00463000">
      <w:pPr>
        <w:numPr>
          <w:ilvl w:val="0"/>
          <w:numId w:val="2"/>
        </w:numPr>
        <w:ind w:right="0"/>
      </w:pPr>
      <w: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справедливости; </w:t>
      </w:r>
    </w:p>
    <w:p w:rsidR="008C22FD" w:rsidRDefault="00463000">
      <w:pPr>
        <w:numPr>
          <w:ilvl w:val="0"/>
          <w:numId w:val="2"/>
        </w:numPr>
        <w:ind w:right="0"/>
      </w:pPr>
      <w:r>
        <w:t>не допускать случаев принуждения работников к участию в деятельности политических партий, общественных объединений и религиозных органи</w:t>
      </w:r>
      <w:r>
        <w:t xml:space="preserve">заций; </w:t>
      </w:r>
    </w:p>
    <w:p w:rsidR="008C22FD" w:rsidRDefault="00463000">
      <w:pPr>
        <w:numPr>
          <w:ilvl w:val="0"/>
          <w:numId w:val="2"/>
        </w:numPr>
        <w:spacing w:after="411"/>
        <w:ind w:right="0"/>
      </w:pPr>
      <w:r>
        <w:t xml:space="preserve">в пределах своих полномочий принимать меры по предотвращению или урегулированию конфликта интересов в случае, если ему стало известно о </w:t>
      </w:r>
      <w:r>
        <w:lastRenderedPageBreak/>
        <w:t xml:space="preserve">возникновении у работника личной заинтересованности, которая приводит или может привести к конфликту интересов. </w:t>
      </w:r>
      <w:r>
        <w:t xml:space="preserve"> </w:t>
      </w:r>
    </w:p>
    <w:p w:rsidR="008C22FD" w:rsidRDefault="00463000">
      <w:pPr>
        <w:pStyle w:val="1"/>
        <w:spacing w:after="190"/>
        <w:ind w:left="360" w:right="10" w:hanging="360"/>
      </w:pPr>
      <w:r>
        <w:t xml:space="preserve">Рекомендательные этические правила поведения работников </w:t>
      </w:r>
    </w:p>
    <w:p w:rsidR="008C22FD" w:rsidRDefault="00463000">
      <w:pPr>
        <w:ind w:left="-15"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</w:t>
      </w:r>
      <w:r>
        <w:t xml:space="preserve">сть частной жизни, личную и семейную тайну, защиту чести, достоинства, своего доброго имени. </w:t>
      </w:r>
    </w:p>
    <w:p w:rsidR="008C22FD" w:rsidRDefault="00463000">
      <w:pPr>
        <w:ind w:right="0" w:firstLine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В своем поведении работник воздерживается от: </w:t>
      </w:r>
    </w:p>
    <w:p w:rsidR="008C22FD" w:rsidRDefault="00463000">
      <w:pPr>
        <w:numPr>
          <w:ilvl w:val="0"/>
          <w:numId w:val="4"/>
        </w:numPr>
        <w:ind w:right="0"/>
      </w:pPr>
      <w: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8C22FD" w:rsidRDefault="00463000">
      <w:pPr>
        <w:numPr>
          <w:ilvl w:val="0"/>
          <w:numId w:val="4"/>
        </w:numPr>
        <w:ind w:right="0"/>
      </w:pPr>
      <w:r>
        <w:t>грубости, проявлений пр</w:t>
      </w:r>
      <w:r>
        <w:t xml:space="preserve">енебрежительного тона, заносчивости, предвзятых замечаний, предъявления неправомерных, незаслуженных обвинений; </w:t>
      </w:r>
    </w:p>
    <w:p w:rsidR="008C22FD" w:rsidRDefault="00463000">
      <w:pPr>
        <w:numPr>
          <w:ilvl w:val="0"/>
          <w:numId w:val="4"/>
        </w:numPr>
        <w:ind w:right="0"/>
      </w:pPr>
      <w: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8C22FD" w:rsidRDefault="00463000">
      <w:pPr>
        <w:numPr>
          <w:ilvl w:val="0"/>
          <w:numId w:val="4"/>
        </w:numPr>
        <w:ind w:right="0"/>
      </w:pPr>
      <w:r>
        <w:t xml:space="preserve">принятия </w:t>
      </w:r>
      <w:r>
        <w:t xml:space="preserve">пищи, курения во время служебных совещаний, бесед, иного служебного общения с гражданами. </w:t>
      </w:r>
    </w:p>
    <w:p w:rsidR="008C22FD" w:rsidRDefault="00463000">
      <w:pPr>
        <w:numPr>
          <w:ilvl w:val="1"/>
          <w:numId w:val="5"/>
        </w:numPr>
        <w:spacing w:after="12"/>
        <w:ind w:right="0"/>
      </w:pPr>
      <w:r>
        <w:t xml:space="preserve"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8C22FD" w:rsidRDefault="00463000">
      <w:pPr>
        <w:ind w:left="-15" w:right="0"/>
      </w:pPr>
      <w:r>
        <w:t>Работ</w:t>
      </w:r>
      <w:r>
        <w:t xml:space="preserve">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8C22FD" w:rsidRDefault="00463000">
      <w:pPr>
        <w:numPr>
          <w:ilvl w:val="1"/>
          <w:numId w:val="5"/>
        </w:numPr>
        <w:spacing w:after="411"/>
        <w:ind w:right="0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</w:t>
      </w:r>
      <w:r>
        <w:t xml:space="preserve">рый отличают сдержанность, традиционность, аккуратность. </w:t>
      </w:r>
    </w:p>
    <w:p w:rsidR="008C22FD" w:rsidRDefault="00463000">
      <w:pPr>
        <w:pStyle w:val="1"/>
        <w:spacing w:after="192"/>
        <w:ind w:left="430" w:right="6" w:hanging="430"/>
      </w:pPr>
      <w:r>
        <w:t xml:space="preserve">Ответственность за нарушение положений Кодекса </w:t>
      </w:r>
    </w:p>
    <w:p w:rsidR="008C22FD" w:rsidRDefault="00463000">
      <w:pPr>
        <w:ind w:left="-15"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</w:t>
      </w:r>
      <w:r>
        <w:t xml:space="preserve">енных федеральными законами, нарушение положений Кодекса влечет применение к работнику мер юридической ответственности. </w:t>
      </w:r>
    </w:p>
    <w:p w:rsidR="008C22FD" w:rsidRDefault="00463000">
      <w:pPr>
        <w:ind w:left="-15" w:right="0"/>
      </w:pPr>
      <w:r>
        <w:lastRenderedPageBreak/>
        <w:t>4.2.</w:t>
      </w:r>
      <w:r>
        <w:rPr>
          <w:rFonts w:ascii="Arial" w:eastAsia="Arial" w:hAnsi="Arial" w:cs="Arial"/>
        </w:rPr>
        <w:t xml:space="preserve"> </w:t>
      </w:r>
      <w:r>
        <w:t xml:space="preserve">Соблюдение работником положений Кодекса учитывается при назначении поощрений, при наложении дисциплинарных взысканий, а также при </w:t>
      </w:r>
      <w:r>
        <w:t xml:space="preserve">оценке эффективности его деятельности. </w:t>
      </w:r>
    </w:p>
    <w:p w:rsidR="008C22FD" w:rsidRDefault="00463000">
      <w:pPr>
        <w:ind w:left="-15" w:right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>
        <w:t>коррупционноопасной</w:t>
      </w:r>
      <w:proofErr w:type="spellEnd"/>
      <w:r>
        <w:t xml:space="preserve"> ситуации. </w:t>
      </w:r>
    </w:p>
    <w:p w:rsidR="008C22FD" w:rsidRDefault="00463000">
      <w:pPr>
        <w:ind w:left="-15" w:right="0"/>
      </w:pPr>
      <w:r>
        <w:t>4.4.</w:t>
      </w:r>
      <w:r>
        <w:rPr>
          <w:rFonts w:ascii="Arial" w:eastAsia="Arial" w:hAnsi="Arial" w:cs="Arial"/>
        </w:rPr>
        <w:t xml:space="preserve"> </w:t>
      </w:r>
      <w:r>
        <w:t>Работники в зависимости от тяжести совершенного прост</w:t>
      </w:r>
      <w:r>
        <w:t xml:space="preserve">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 </w:t>
      </w:r>
    </w:p>
    <w:p w:rsidR="008C22FD" w:rsidRDefault="00463000">
      <w:pPr>
        <w:spacing w:after="0"/>
        <w:ind w:left="-15" w:right="0"/>
      </w:pPr>
      <w:r>
        <w:t>4.5.</w:t>
      </w:r>
      <w:r>
        <w:rPr>
          <w:rFonts w:ascii="Arial" w:eastAsia="Arial" w:hAnsi="Arial" w:cs="Arial"/>
        </w:rPr>
        <w:t xml:space="preserve"> </w:t>
      </w:r>
      <w:r>
        <w:t>Если работник не уверен, как необходимо поступить в соответствии с настоящим Кодексом, он должен обр</w:t>
      </w:r>
      <w:r>
        <w:t xml:space="preserve">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 </w:t>
      </w:r>
    </w:p>
    <w:p w:rsidR="008C22FD" w:rsidRDefault="00463000">
      <w:pPr>
        <w:spacing w:after="0" w:line="259" w:lineRule="auto"/>
        <w:ind w:left="4074" w:right="0" w:firstLine="0"/>
        <w:jc w:val="left"/>
      </w:pPr>
      <w:r>
        <w:rPr>
          <w:b/>
          <w:sz w:val="24"/>
        </w:rPr>
        <w:t xml:space="preserve"> </w:t>
      </w:r>
    </w:p>
    <w:sectPr w:rsidR="008C22FD">
      <w:pgSz w:w="11911" w:h="16841"/>
      <w:pgMar w:top="1097" w:right="734" w:bottom="30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076A"/>
    <w:multiLevelType w:val="hybridMultilevel"/>
    <w:tmpl w:val="4746CB6A"/>
    <w:lvl w:ilvl="0" w:tplc="43AEE64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C24C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38D5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D030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A0134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8650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1A13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24613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50CB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8614BD"/>
    <w:multiLevelType w:val="hybridMultilevel"/>
    <w:tmpl w:val="81A4FC4A"/>
    <w:lvl w:ilvl="0" w:tplc="288CDEA6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DE027A">
      <w:start w:val="1"/>
      <w:numFmt w:val="lowerLetter"/>
      <w:lvlText w:val="%2"/>
      <w:lvlJc w:val="left"/>
      <w:pPr>
        <w:ind w:left="2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F498D8">
      <w:start w:val="1"/>
      <w:numFmt w:val="lowerRoman"/>
      <w:lvlText w:val="%3"/>
      <w:lvlJc w:val="left"/>
      <w:pPr>
        <w:ind w:left="3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4D8AE">
      <w:start w:val="1"/>
      <w:numFmt w:val="decimal"/>
      <w:lvlText w:val="%4"/>
      <w:lvlJc w:val="left"/>
      <w:pPr>
        <w:ind w:left="3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F47210">
      <w:start w:val="1"/>
      <w:numFmt w:val="lowerLetter"/>
      <w:lvlText w:val="%5"/>
      <w:lvlJc w:val="left"/>
      <w:pPr>
        <w:ind w:left="4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06B474">
      <w:start w:val="1"/>
      <w:numFmt w:val="lowerRoman"/>
      <w:lvlText w:val="%6"/>
      <w:lvlJc w:val="left"/>
      <w:pPr>
        <w:ind w:left="5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E285B2">
      <w:start w:val="1"/>
      <w:numFmt w:val="decimal"/>
      <w:lvlText w:val="%7"/>
      <w:lvlJc w:val="left"/>
      <w:pPr>
        <w:ind w:left="5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ACC58A">
      <w:start w:val="1"/>
      <w:numFmt w:val="lowerLetter"/>
      <w:lvlText w:val="%8"/>
      <w:lvlJc w:val="left"/>
      <w:pPr>
        <w:ind w:left="6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38D9B2">
      <w:start w:val="1"/>
      <w:numFmt w:val="lowerRoman"/>
      <w:lvlText w:val="%9"/>
      <w:lvlJc w:val="left"/>
      <w:pPr>
        <w:ind w:left="7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184640"/>
    <w:multiLevelType w:val="multilevel"/>
    <w:tmpl w:val="AFACEACE"/>
    <w:lvl w:ilvl="0">
      <w:start w:val="1"/>
      <w:numFmt w:val="decimal"/>
      <w:lvlText w:val="%1."/>
      <w:lvlJc w:val="left"/>
      <w:pPr>
        <w:ind w:left="1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D91642"/>
    <w:multiLevelType w:val="multilevel"/>
    <w:tmpl w:val="0A66621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773386"/>
    <w:multiLevelType w:val="hybridMultilevel"/>
    <w:tmpl w:val="CDEED1C6"/>
    <w:lvl w:ilvl="0" w:tplc="5A887FF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D66A7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840EA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CEDD5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7862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6E0E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E48A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A79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9CA1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E97E7D"/>
    <w:multiLevelType w:val="multilevel"/>
    <w:tmpl w:val="868A03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FD"/>
    <w:rsid w:val="00463000"/>
    <w:rsid w:val="008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53235"/>
  <w15:docId w15:val="{074E6383-CE7C-4406-9762-7CE376B3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83" w:lineRule="auto"/>
      <w:ind w:left="708" w:right="1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29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24BB381834134C69A6A46lCE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3D0F6A4A585E20E72C1EF23128A7498B2C5D0F7571CAB3675FC9ZBwCE" TargetMode="Externa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nsinelnikova</dc:creator>
  <cp:keywords/>
  <cp:lastModifiedBy>User</cp:lastModifiedBy>
  <cp:revision>2</cp:revision>
  <dcterms:created xsi:type="dcterms:W3CDTF">2024-01-17T06:04:00Z</dcterms:created>
  <dcterms:modified xsi:type="dcterms:W3CDTF">2024-01-17T06:04:00Z</dcterms:modified>
</cp:coreProperties>
</file>