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2C4E" w14:textId="77777777" w:rsidR="003A0CF1" w:rsidRDefault="003A0CF1" w:rsidP="003A0CF1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7AB867A" w14:textId="77777777" w:rsidR="003A0CF1" w:rsidRPr="003C28DA" w:rsidRDefault="003A0CF1" w:rsidP="003A0CF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F670B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2</w:t>
      </w:r>
    </w:p>
    <w:p w14:paraId="4A52BD80" w14:textId="77777777" w:rsidR="003A0CF1" w:rsidRDefault="003A0CF1" w:rsidP="003A0CF1">
      <w:pPr>
        <w:pStyle w:val="a9"/>
        <w:spacing w:before="0" w:beforeAutospacing="0" w:after="0" w:afterAutospacing="0"/>
        <w:ind w:firstLine="709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График ближайших вебинаров</w:t>
      </w:r>
    </w:p>
    <w:p w14:paraId="633CC6C4" w14:textId="77777777" w:rsidR="003A0CF1" w:rsidRPr="005A6CB3" w:rsidRDefault="003A0CF1" w:rsidP="003A0CF1">
      <w:pPr>
        <w:pStyle w:val="a9"/>
        <w:spacing w:before="0" w:beforeAutospacing="0" w:after="0" w:afterAutospacing="0"/>
        <w:ind w:firstLine="709"/>
        <w:jc w:val="right"/>
        <w:rPr>
          <w:b/>
          <w:bCs/>
          <w:color w:val="000000"/>
          <w:sz w:val="20"/>
          <w:szCs w:val="20"/>
        </w:rPr>
      </w:pPr>
    </w:p>
    <w:p w14:paraId="2DA2434B" w14:textId="77777777" w:rsidR="003A0CF1" w:rsidRPr="00AA6715" w:rsidRDefault="003A0CF1" w:rsidP="003A0CF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AA6715">
        <w:rPr>
          <w:color w:val="000000"/>
          <w:sz w:val="22"/>
          <w:szCs w:val="22"/>
        </w:rPr>
        <w:t>Всероссийская образовательная платформа «Поколение думающих» (THINK24) – резидент Сколково и АНО ВО «Университет Иннополис» (справка о компании прилагается, приложение № 1), партнер РГПУ им. А.И. Герцена в рамках реализации Федеральных проектов «Цифровая образовательная среда» и «Современная школа» предлагает Вам рассмотреть возможность безвозмездного сотрудничества в бесплатных обучающих вебинарах в целях качественной подготовки к сдаче обучающимися ГИА.</w:t>
      </w:r>
    </w:p>
    <w:p w14:paraId="44FC51E9" w14:textId="77777777" w:rsidR="003A0CF1" w:rsidRPr="00AA6715" w:rsidRDefault="003A0CF1" w:rsidP="003A0CF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AA6715">
        <w:rPr>
          <w:color w:val="000000"/>
          <w:sz w:val="22"/>
          <w:szCs w:val="22"/>
        </w:rPr>
        <w:t xml:space="preserve">Для регистрации на любое из выбранных мероприятий необходимо зарегистрироваться по ссылке: </w:t>
      </w:r>
      <w:hyperlink r:id="rId4" w:history="1">
        <w:r w:rsidRPr="00FF5C98">
          <w:rPr>
            <w:rStyle w:val="a4"/>
            <w:sz w:val="22"/>
            <w:szCs w:val="22"/>
          </w:rPr>
          <w:t>https://clck.ru/376Skw</w:t>
        </w:r>
      </w:hyperlink>
      <w:r>
        <w:rPr>
          <w:color w:val="000000"/>
          <w:sz w:val="22"/>
          <w:szCs w:val="22"/>
        </w:rPr>
        <w:t xml:space="preserve"> </w:t>
      </w:r>
      <w:r w:rsidRPr="00AA6715">
        <w:rPr>
          <w:color w:val="000000"/>
          <w:sz w:val="22"/>
          <w:szCs w:val="22"/>
        </w:rPr>
        <w:t>и выбрать соответствующий предмет и дату желаемого участия.</w:t>
      </w:r>
    </w:p>
    <w:p w14:paraId="1EDF444B" w14:textId="77777777" w:rsidR="003A0CF1" w:rsidRPr="00AA6715" w:rsidRDefault="003A0CF1" w:rsidP="003A0CF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AA6715">
        <w:rPr>
          <w:color w:val="000000"/>
          <w:sz w:val="22"/>
          <w:szCs w:val="22"/>
        </w:rPr>
        <w:t>По факту регистрации обучающийся получает прямую ссылку для участия, и самостоятельно подключается к мероприятию.</w:t>
      </w:r>
    </w:p>
    <w:p w14:paraId="764BB341" w14:textId="77777777" w:rsidR="003A0CF1" w:rsidRPr="00AA6715" w:rsidRDefault="003A0CF1" w:rsidP="003A0CF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AA6715">
        <w:rPr>
          <w:color w:val="000000"/>
          <w:sz w:val="22"/>
          <w:szCs w:val="22"/>
        </w:rPr>
        <w:t>Обращаем внимание, что указанная ссылка будет действительна и для вебинаров в следующие месяцы.</w:t>
      </w:r>
    </w:p>
    <w:tbl>
      <w:tblPr>
        <w:tblStyle w:val="a3"/>
        <w:tblW w:w="9611" w:type="dxa"/>
        <w:tblInd w:w="-431" w:type="dxa"/>
        <w:tblLook w:val="04A0" w:firstRow="1" w:lastRow="0" w:firstColumn="1" w:lastColumn="0" w:noHBand="0" w:noVBand="1"/>
      </w:tblPr>
      <w:tblGrid>
        <w:gridCol w:w="1879"/>
        <w:gridCol w:w="6204"/>
        <w:gridCol w:w="1528"/>
      </w:tblGrid>
      <w:tr w:rsidR="003A0CF1" w14:paraId="74DF6E51" w14:textId="77777777" w:rsidTr="001C4E3C">
        <w:tc>
          <w:tcPr>
            <w:tcW w:w="1941" w:type="dxa"/>
          </w:tcPr>
          <w:p w14:paraId="5128C5CA" w14:textId="77777777" w:rsidR="003A0CF1" w:rsidRPr="0092628F" w:rsidRDefault="003A0CF1" w:rsidP="001C4E3C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92628F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7387" w:type="dxa"/>
          </w:tcPr>
          <w:p w14:paraId="2438B5EB" w14:textId="77777777" w:rsidR="003A0CF1" w:rsidRPr="0092628F" w:rsidRDefault="003A0CF1" w:rsidP="001C4E3C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92628F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283" w:type="dxa"/>
          </w:tcPr>
          <w:p w14:paraId="2EA7C28D" w14:textId="77777777" w:rsidR="003A0CF1" w:rsidRPr="0092628F" w:rsidRDefault="003A0CF1" w:rsidP="001C4E3C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92628F">
              <w:rPr>
                <w:b/>
                <w:bCs/>
                <w:color w:val="000000"/>
              </w:rPr>
              <w:t>Ближайшие даты</w:t>
            </w:r>
          </w:p>
        </w:tc>
      </w:tr>
      <w:tr w:rsidR="003A0CF1" w14:paraId="57254EFA" w14:textId="77777777" w:rsidTr="001C4E3C">
        <w:tc>
          <w:tcPr>
            <w:tcW w:w="1941" w:type="dxa"/>
          </w:tcPr>
          <w:p w14:paraId="3A980420" w14:textId="77777777" w:rsidR="003A0CF1" w:rsidRPr="00FD3AEE" w:rsidRDefault="003A0CF1" w:rsidP="001C4E3C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D3AEE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387" w:type="dxa"/>
          </w:tcPr>
          <w:p w14:paraId="74E30C46" w14:textId="77777777" w:rsidR="003A0CF1" w:rsidRPr="00FD3AEE" w:rsidRDefault="003A0CF1" w:rsidP="001C4E3C">
            <w:pPr>
              <w:pStyle w:val="a9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FD3AEE">
              <w:rPr>
                <w:sz w:val="20"/>
                <w:szCs w:val="20"/>
              </w:rPr>
              <w:t>Задание № 15 ЕГЭ. Существуют простые алгоритмы, которые позволять заработать первичный балл в этом задании, даже если встретится причастие, отглагольное прилагательное, отымённое прилагательное, наречие и слова-исключения. Несколько понятных и логичных шагов, которые следует закрепить и отработать позволят безошибочно выполнять это задание.</w:t>
            </w:r>
          </w:p>
        </w:tc>
        <w:tc>
          <w:tcPr>
            <w:tcW w:w="283" w:type="dxa"/>
          </w:tcPr>
          <w:p w14:paraId="455AD2AA" w14:textId="77777777" w:rsidR="003A0CF1" w:rsidRPr="00FD3AEE" w:rsidRDefault="003A0CF1" w:rsidP="001C4E3C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D3AEE">
              <w:rPr>
                <w:color w:val="000000"/>
                <w:sz w:val="20"/>
                <w:szCs w:val="20"/>
              </w:rPr>
              <w:t>22.</w:t>
            </w:r>
            <w:r w:rsidRPr="00FD3AEE">
              <w:rPr>
                <w:color w:val="000000"/>
                <w:sz w:val="20"/>
                <w:szCs w:val="20"/>
                <w:lang w:val="en-US"/>
              </w:rPr>
              <w:t>12;</w:t>
            </w:r>
          </w:p>
          <w:p w14:paraId="485099B3" w14:textId="77777777" w:rsidR="003A0CF1" w:rsidRPr="00FD3AEE" w:rsidRDefault="003A0CF1" w:rsidP="001C4E3C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D3AEE">
              <w:rPr>
                <w:color w:val="000000"/>
                <w:sz w:val="20"/>
                <w:szCs w:val="20"/>
                <w:lang w:val="en-US"/>
              </w:rPr>
              <w:t>27</w:t>
            </w:r>
            <w:r w:rsidRPr="00FD3AEE">
              <w:rPr>
                <w:color w:val="000000"/>
                <w:sz w:val="20"/>
                <w:szCs w:val="20"/>
              </w:rPr>
              <w:t>.</w:t>
            </w:r>
            <w:r w:rsidRPr="00FD3AEE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3A0CF1" w14:paraId="0804B429" w14:textId="77777777" w:rsidTr="001C4E3C">
        <w:tc>
          <w:tcPr>
            <w:tcW w:w="1941" w:type="dxa"/>
          </w:tcPr>
          <w:p w14:paraId="4D53BCB0" w14:textId="77777777" w:rsidR="003A0CF1" w:rsidRPr="00FD3AEE" w:rsidRDefault="003A0CF1" w:rsidP="001C4E3C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D3AE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387" w:type="dxa"/>
          </w:tcPr>
          <w:p w14:paraId="207A8D0C" w14:textId="77777777" w:rsidR="003A0CF1" w:rsidRPr="00FD3AEE" w:rsidRDefault="003A0CF1" w:rsidP="001C4E3C">
            <w:pPr>
              <w:pStyle w:val="a9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FD3AEE">
              <w:rPr>
                <w:sz w:val="20"/>
                <w:szCs w:val="20"/>
              </w:rPr>
              <w:t>ЕГЭ № 5. Теория вероятностей. Есть несколько типов заданий, которые вызывают трудности при решении. На занятии мы разберем самые проблемные и на первый взгляд сложные задания по теории вероятностей, которые на самом деле решаются в несколько действий.</w:t>
            </w:r>
          </w:p>
        </w:tc>
        <w:tc>
          <w:tcPr>
            <w:tcW w:w="283" w:type="dxa"/>
          </w:tcPr>
          <w:p w14:paraId="1881C86C" w14:textId="77777777" w:rsidR="003A0CF1" w:rsidRPr="00FD3AEE" w:rsidRDefault="003A0CF1" w:rsidP="001C4E3C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D3AEE">
              <w:rPr>
                <w:color w:val="000000"/>
                <w:sz w:val="20"/>
                <w:szCs w:val="20"/>
                <w:lang w:val="en-US"/>
              </w:rPr>
              <w:t>19.12;</w:t>
            </w:r>
          </w:p>
          <w:p w14:paraId="45F2A084" w14:textId="77777777" w:rsidR="003A0CF1" w:rsidRPr="00FD3AEE" w:rsidRDefault="003A0CF1" w:rsidP="001C4E3C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D3AEE">
              <w:rPr>
                <w:color w:val="000000"/>
                <w:sz w:val="20"/>
                <w:szCs w:val="20"/>
                <w:lang w:val="en-US"/>
              </w:rPr>
              <w:t>26.12</w:t>
            </w:r>
          </w:p>
        </w:tc>
      </w:tr>
      <w:tr w:rsidR="003A0CF1" w14:paraId="125AE0F8" w14:textId="77777777" w:rsidTr="001C4E3C">
        <w:tc>
          <w:tcPr>
            <w:tcW w:w="1941" w:type="dxa"/>
          </w:tcPr>
          <w:p w14:paraId="378031F5" w14:textId="77777777" w:rsidR="003A0CF1" w:rsidRPr="00FD3AEE" w:rsidRDefault="003A0CF1" w:rsidP="001C4E3C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D3AEE"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7387" w:type="dxa"/>
          </w:tcPr>
          <w:p w14:paraId="4C094C29" w14:textId="77777777" w:rsidR="003A0CF1" w:rsidRPr="00FD3AEE" w:rsidRDefault="003A0CF1" w:rsidP="001C4E3C">
            <w:pPr>
              <w:pStyle w:val="a9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FD3AEE">
              <w:rPr>
                <w:sz w:val="20"/>
                <w:szCs w:val="20"/>
              </w:rPr>
              <w:t xml:space="preserve">ЕГЭ № 21. Графики, неценовые факторы спроса и предложения, равновесная цена. Если вовремя в этом не разобраться, то потеря баллов неминуема (3 первичных или 6 вторичных). На вебинаре мы разберемся во всех этих дефинициях и научимся безошибочно решать указанную задачу. </w:t>
            </w:r>
          </w:p>
        </w:tc>
        <w:tc>
          <w:tcPr>
            <w:tcW w:w="283" w:type="dxa"/>
          </w:tcPr>
          <w:p w14:paraId="1BBB97AA" w14:textId="77777777" w:rsidR="003A0CF1" w:rsidRPr="00FD3AEE" w:rsidRDefault="003A0CF1" w:rsidP="001C4E3C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D3AEE">
              <w:rPr>
                <w:color w:val="000000"/>
                <w:sz w:val="20"/>
                <w:szCs w:val="20"/>
                <w:lang w:val="en-US"/>
              </w:rPr>
              <w:t>15.12;</w:t>
            </w:r>
          </w:p>
          <w:p w14:paraId="06B61546" w14:textId="77777777" w:rsidR="003A0CF1" w:rsidRPr="00FD3AEE" w:rsidRDefault="003A0CF1" w:rsidP="001C4E3C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D3AEE">
              <w:rPr>
                <w:color w:val="000000"/>
                <w:sz w:val="20"/>
                <w:szCs w:val="20"/>
                <w:lang w:val="en-US"/>
              </w:rPr>
              <w:t>22.12</w:t>
            </w:r>
          </w:p>
        </w:tc>
      </w:tr>
      <w:tr w:rsidR="003A0CF1" w14:paraId="799130FA" w14:textId="77777777" w:rsidTr="001C4E3C">
        <w:tc>
          <w:tcPr>
            <w:tcW w:w="1941" w:type="dxa"/>
          </w:tcPr>
          <w:p w14:paraId="437548F5" w14:textId="77777777" w:rsidR="003A0CF1" w:rsidRPr="00FD3AEE" w:rsidRDefault="003A0CF1" w:rsidP="001C4E3C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D3AEE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7387" w:type="dxa"/>
          </w:tcPr>
          <w:p w14:paraId="057CC80F" w14:textId="77777777" w:rsidR="003A0CF1" w:rsidRPr="00FD3AEE" w:rsidRDefault="003A0CF1" w:rsidP="001C4E3C">
            <w:pPr>
              <w:pStyle w:val="a9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FD3AEE">
              <w:rPr>
                <w:sz w:val="20"/>
                <w:szCs w:val="20"/>
              </w:rPr>
              <w:t>ЕГЭ№14. Системы счисления. Мы уже сейчас знаем, какие есть изменения в ЕГЭ по информатике в этом году, но окончательны ли они? Пока изменили только 13-ое задание, в разы усложнив его и полностью изменив концепт. Что делать, чтобы при любых изменениях быть готовым к новым заданиям?</w:t>
            </w:r>
          </w:p>
        </w:tc>
        <w:tc>
          <w:tcPr>
            <w:tcW w:w="283" w:type="dxa"/>
          </w:tcPr>
          <w:p w14:paraId="1F138DE4" w14:textId="77777777" w:rsidR="003A0CF1" w:rsidRPr="00FD3AEE" w:rsidRDefault="003A0CF1" w:rsidP="001C4E3C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D3AEE">
              <w:rPr>
                <w:color w:val="000000"/>
                <w:sz w:val="20"/>
                <w:szCs w:val="20"/>
                <w:lang w:val="en-US"/>
              </w:rPr>
              <w:t>18.12;</w:t>
            </w:r>
          </w:p>
          <w:p w14:paraId="4C371E46" w14:textId="77777777" w:rsidR="003A0CF1" w:rsidRPr="00FD3AEE" w:rsidRDefault="003A0CF1" w:rsidP="001C4E3C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D3AEE">
              <w:rPr>
                <w:color w:val="000000"/>
                <w:sz w:val="20"/>
                <w:szCs w:val="20"/>
                <w:lang w:val="en-US"/>
              </w:rPr>
              <w:t>25.12</w:t>
            </w:r>
          </w:p>
        </w:tc>
      </w:tr>
      <w:tr w:rsidR="003A0CF1" w14:paraId="60D1DD5F" w14:textId="77777777" w:rsidTr="001C4E3C">
        <w:tc>
          <w:tcPr>
            <w:tcW w:w="1941" w:type="dxa"/>
          </w:tcPr>
          <w:p w14:paraId="5210E6F2" w14:textId="77777777" w:rsidR="003A0CF1" w:rsidRPr="00FD3AEE" w:rsidRDefault="003A0CF1" w:rsidP="001C4E3C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D3AEE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7387" w:type="dxa"/>
          </w:tcPr>
          <w:p w14:paraId="6D78C321" w14:textId="77777777" w:rsidR="003A0CF1" w:rsidRPr="00FD3AEE" w:rsidRDefault="003A0CF1" w:rsidP="001C4E3C">
            <w:pPr>
              <w:pStyle w:val="a9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D3AEE">
              <w:rPr>
                <w:sz w:val="20"/>
                <w:szCs w:val="20"/>
              </w:rPr>
              <w:t xml:space="preserve">На занятии мы обсудим одну из этих основных форм - частицы. Определим модели, которые можно использовать для описания их </w:t>
            </w:r>
            <w:r w:rsidRPr="00FD3AEE">
              <w:rPr>
                <w:sz w:val="20"/>
                <w:szCs w:val="20"/>
              </w:rPr>
              <w:lastRenderedPageBreak/>
              <w:t>макроскопического состояния: объём, температуру, давление, их взаимосвязь и основные законы, по которым они изменяются. Эти знания пригодятся для решения задач первой и второй части ЕГЭ по физике.</w:t>
            </w:r>
          </w:p>
        </w:tc>
        <w:tc>
          <w:tcPr>
            <w:tcW w:w="283" w:type="dxa"/>
          </w:tcPr>
          <w:p w14:paraId="4CE2B46F" w14:textId="77777777" w:rsidR="003A0CF1" w:rsidRPr="00FD3AEE" w:rsidRDefault="003A0CF1" w:rsidP="001C4E3C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D3AEE">
              <w:rPr>
                <w:color w:val="000000"/>
                <w:sz w:val="20"/>
                <w:szCs w:val="20"/>
                <w:lang w:val="en-US"/>
              </w:rPr>
              <w:lastRenderedPageBreak/>
              <w:t>21.12;</w:t>
            </w:r>
          </w:p>
          <w:p w14:paraId="3030F272" w14:textId="77777777" w:rsidR="003A0CF1" w:rsidRPr="00FD3AEE" w:rsidRDefault="003A0CF1" w:rsidP="001C4E3C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D3AEE">
              <w:rPr>
                <w:color w:val="000000"/>
                <w:sz w:val="20"/>
                <w:szCs w:val="20"/>
                <w:lang w:val="en-US"/>
              </w:rPr>
              <w:t>28.12</w:t>
            </w:r>
          </w:p>
        </w:tc>
      </w:tr>
      <w:tr w:rsidR="003A0CF1" w14:paraId="5454322F" w14:textId="77777777" w:rsidTr="001C4E3C">
        <w:tc>
          <w:tcPr>
            <w:tcW w:w="1941" w:type="dxa"/>
          </w:tcPr>
          <w:p w14:paraId="6E267D2B" w14:textId="77777777" w:rsidR="003A0CF1" w:rsidRPr="00FD3AEE" w:rsidRDefault="003A0CF1" w:rsidP="001C4E3C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D3AEE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7387" w:type="dxa"/>
          </w:tcPr>
          <w:p w14:paraId="559CDDE5" w14:textId="77777777" w:rsidR="003A0CF1" w:rsidRPr="00FD3AEE" w:rsidRDefault="003A0CF1" w:rsidP="001C4E3C">
            <w:pPr>
              <w:pStyle w:val="a9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D3AEE">
              <w:rPr>
                <w:sz w:val="20"/>
                <w:szCs w:val="20"/>
              </w:rPr>
              <w:t>ЕГЭ №30. Реакции ионного обмена. Реакции обмена - неотъемлимая часть заданий по неорганической химии. Они встречаются в заданиях 6,7,8,9,17 в первой части и 30,31,34 второй части. Для выполнения заданий 6 и 30 необходимо к тому же уметь писать уравнения реакций обмена в молекулярном, полном и сокращенном ионных видах. На занятии мы разберем как простые варианты заданий, так и сложные, в которых часто делают ошибки (реакции с кислыми солями, взаимное усиление гидролиза и т.п.).</w:t>
            </w:r>
          </w:p>
        </w:tc>
        <w:tc>
          <w:tcPr>
            <w:tcW w:w="283" w:type="dxa"/>
          </w:tcPr>
          <w:p w14:paraId="7DF97D05" w14:textId="77777777" w:rsidR="003A0CF1" w:rsidRPr="00FD3AEE" w:rsidRDefault="003A0CF1" w:rsidP="001C4E3C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D3AEE">
              <w:rPr>
                <w:color w:val="000000"/>
                <w:sz w:val="20"/>
                <w:szCs w:val="20"/>
                <w:lang w:val="en-US"/>
              </w:rPr>
              <w:t>19.12;</w:t>
            </w:r>
          </w:p>
          <w:p w14:paraId="673E190F" w14:textId="77777777" w:rsidR="003A0CF1" w:rsidRPr="00FD3AEE" w:rsidRDefault="003A0CF1" w:rsidP="001C4E3C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D3AEE">
              <w:rPr>
                <w:color w:val="000000"/>
                <w:sz w:val="20"/>
                <w:szCs w:val="20"/>
                <w:lang w:val="en-US"/>
              </w:rPr>
              <w:t>26.12</w:t>
            </w:r>
          </w:p>
        </w:tc>
      </w:tr>
      <w:tr w:rsidR="003A0CF1" w14:paraId="365ABEA6" w14:textId="77777777" w:rsidTr="001C4E3C">
        <w:tc>
          <w:tcPr>
            <w:tcW w:w="1941" w:type="dxa"/>
          </w:tcPr>
          <w:p w14:paraId="3D1617D5" w14:textId="77777777" w:rsidR="003A0CF1" w:rsidRPr="00FD3AEE" w:rsidRDefault="003A0CF1" w:rsidP="001C4E3C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D3AEE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7387" w:type="dxa"/>
          </w:tcPr>
          <w:p w14:paraId="139D094B" w14:textId="77777777" w:rsidR="003A0CF1" w:rsidRPr="00FD3AEE" w:rsidRDefault="003A0CF1" w:rsidP="001C4E3C">
            <w:pPr>
              <w:pStyle w:val="a9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D3AEE">
              <w:rPr>
                <w:sz w:val="20"/>
                <w:szCs w:val="20"/>
              </w:rPr>
              <w:t>ЕГЭ № 3. Если ты всё ещё боишься, что перепутаешь соматическую и гаплоидные клетки, хромосомный набор с набором днк, а слова макро- и микроспора тебе кажутся иностранными, то я готова тебе помочь. Приходи на пробный урок, где я разберу решение всех видов заданий номер 3, научу легко разбираться с составом ДНК и количеством хромосом. Не трать больше минуты на то, что можно за неё сделать.</w:t>
            </w:r>
          </w:p>
        </w:tc>
        <w:tc>
          <w:tcPr>
            <w:tcW w:w="283" w:type="dxa"/>
          </w:tcPr>
          <w:p w14:paraId="0A7A3D98" w14:textId="77777777" w:rsidR="003A0CF1" w:rsidRPr="00FD3AEE" w:rsidRDefault="003A0CF1" w:rsidP="001C4E3C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D3AEE">
              <w:rPr>
                <w:color w:val="000000"/>
                <w:sz w:val="20"/>
                <w:szCs w:val="20"/>
                <w:lang w:val="en-US"/>
              </w:rPr>
              <w:t>20.12;</w:t>
            </w:r>
          </w:p>
          <w:p w14:paraId="0E999E4E" w14:textId="77777777" w:rsidR="003A0CF1" w:rsidRPr="00FD3AEE" w:rsidRDefault="003A0CF1" w:rsidP="001C4E3C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D3AEE">
              <w:rPr>
                <w:color w:val="000000"/>
                <w:sz w:val="20"/>
                <w:szCs w:val="20"/>
                <w:lang w:val="en-US"/>
              </w:rPr>
              <w:t>27.12</w:t>
            </w:r>
          </w:p>
        </w:tc>
      </w:tr>
    </w:tbl>
    <w:p w14:paraId="5250B581" w14:textId="77777777" w:rsidR="003A0CF1" w:rsidRDefault="003A0CF1" w:rsidP="003A0CF1">
      <w:pPr>
        <w:pStyle w:val="a9"/>
        <w:spacing w:before="0" w:beforeAutospacing="0" w:after="0" w:afterAutospacing="0" w:line="360" w:lineRule="auto"/>
        <w:jc w:val="both"/>
        <w:rPr>
          <w:color w:val="000000"/>
          <w:lang w:val="ru"/>
        </w:rPr>
      </w:pPr>
    </w:p>
    <w:p w14:paraId="7D4FEF79" w14:textId="77777777" w:rsidR="003A0CF1" w:rsidRDefault="003A0CF1" w:rsidP="003A0CF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lang w:val="ru"/>
        </w:rPr>
      </w:pPr>
    </w:p>
    <w:p w14:paraId="7EA2FE72" w14:textId="77777777" w:rsidR="003A0CF1" w:rsidRDefault="003A0CF1" w:rsidP="003A0CF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lang w:val="ru"/>
        </w:rPr>
      </w:pPr>
    </w:p>
    <w:p w14:paraId="4E08679B" w14:textId="77777777" w:rsidR="003A0CF1" w:rsidRDefault="003A0CF1" w:rsidP="003A0CF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lang w:val="ru"/>
        </w:rPr>
      </w:pPr>
    </w:p>
    <w:p w14:paraId="337B7974" w14:textId="77777777" w:rsidR="003A0CF1" w:rsidRDefault="003A0CF1" w:rsidP="003A0CF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lang w:val="ru"/>
        </w:rPr>
      </w:pPr>
    </w:p>
    <w:p w14:paraId="22EF304F" w14:textId="77777777" w:rsidR="003A0CF1" w:rsidRDefault="003A0CF1" w:rsidP="003A0CF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lang w:val="ru"/>
        </w:rPr>
      </w:pPr>
    </w:p>
    <w:p w14:paraId="4D1D0005" w14:textId="77777777" w:rsidR="003A0CF1" w:rsidRDefault="003A0CF1" w:rsidP="003A0CF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lang w:val="ru"/>
        </w:rPr>
      </w:pPr>
    </w:p>
    <w:p w14:paraId="6C9697EE" w14:textId="77777777" w:rsidR="003A0CF1" w:rsidRDefault="003A0CF1" w:rsidP="003A0CF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lang w:val="ru"/>
        </w:rPr>
      </w:pPr>
    </w:p>
    <w:p w14:paraId="684F76AD" w14:textId="77777777" w:rsidR="003A0CF1" w:rsidRDefault="003A0CF1" w:rsidP="003A0CF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lang w:val="ru"/>
        </w:rPr>
      </w:pPr>
    </w:p>
    <w:p w14:paraId="4B88B65F" w14:textId="77777777" w:rsidR="003A0CF1" w:rsidRDefault="003A0CF1" w:rsidP="003A0CF1">
      <w:pPr>
        <w:pStyle w:val="a9"/>
        <w:spacing w:before="0" w:beforeAutospacing="0" w:after="0" w:afterAutospacing="0" w:line="360" w:lineRule="auto"/>
        <w:jc w:val="both"/>
        <w:rPr>
          <w:color w:val="000000"/>
          <w:lang w:val="ru"/>
        </w:rPr>
      </w:pPr>
    </w:p>
    <w:p w14:paraId="56C92716" w14:textId="77777777" w:rsidR="003A0CF1" w:rsidRPr="0092628F" w:rsidRDefault="003A0CF1" w:rsidP="003A0CF1">
      <w:pPr>
        <w:shd w:val="clear" w:color="auto" w:fill="FFFFFF"/>
        <w:spacing w:line="240" w:lineRule="auto"/>
        <w:rPr>
          <w:lang w:val="ru-RU"/>
        </w:rPr>
      </w:pPr>
      <w:r w:rsidRPr="00175E7D">
        <w:rPr>
          <w:rFonts w:ascii="Times New Roman" w:eastAsia="Times New Roman" w:hAnsi="Times New Roman" w:cs="Times New Roman"/>
          <w:sz w:val="20"/>
          <w:szCs w:val="20"/>
        </w:rPr>
        <w:t>Исп. Зорин Руслан Тимурови</w:t>
      </w:r>
      <w:r>
        <w:rPr>
          <w:rFonts w:ascii="Times New Roman" w:eastAsia="Times New Roman" w:hAnsi="Times New Roman" w:cs="Times New Roman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hyperlink r:id="rId5" w:history="1">
        <w:r w:rsidRPr="00FF5C98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/>
          </w:rPr>
          <w:t>r</w:t>
        </w:r>
        <w:r w:rsidRPr="00FF5C98">
          <w:rPr>
            <w:rStyle w:val="a4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r w:rsidRPr="00FF5C98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/>
          </w:rPr>
          <w:t>zorin</w:t>
        </w:r>
        <w:r w:rsidRPr="00FF5C98">
          <w:rPr>
            <w:rStyle w:val="a4"/>
            <w:rFonts w:ascii="Times New Roman" w:eastAsia="Times New Roman" w:hAnsi="Times New Roman" w:cs="Times New Roman"/>
            <w:sz w:val="20"/>
            <w:szCs w:val="20"/>
            <w:lang w:val="ru-RU"/>
          </w:rPr>
          <w:t>@</w:t>
        </w:r>
        <w:r w:rsidRPr="00FF5C98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/>
          </w:rPr>
          <w:t>think</w:t>
        </w:r>
        <w:r w:rsidRPr="00FF5C98">
          <w:rPr>
            <w:rStyle w:val="a4"/>
            <w:rFonts w:ascii="Times New Roman" w:eastAsia="Times New Roman" w:hAnsi="Times New Roman" w:cs="Times New Roman"/>
            <w:sz w:val="20"/>
            <w:szCs w:val="20"/>
            <w:lang w:val="ru-RU"/>
          </w:rPr>
          <w:t>24.</w:t>
        </w:r>
        <w:r w:rsidRPr="00FF5C98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  <w:r w:rsidRPr="00175E7D">
        <w:rPr>
          <w:rFonts w:ascii="Times New Roman" w:eastAsia="Times New Roman" w:hAnsi="Times New Roman" w:cs="Times New Roman"/>
          <w:sz w:val="20"/>
          <w:szCs w:val="20"/>
          <w:lang w:val="ru-RU"/>
        </w:rPr>
        <w:br/>
        <w:t>+ 7</w:t>
      </w:r>
      <w:r w:rsidRPr="00175E7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175E7D">
        <w:rPr>
          <w:rFonts w:ascii="Times New Roman" w:eastAsia="Times New Roman" w:hAnsi="Times New Roman" w:cs="Times New Roman"/>
          <w:sz w:val="20"/>
          <w:szCs w:val="20"/>
          <w:lang w:val="ru-RU"/>
        </w:rPr>
        <w:t>915</w:t>
      </w:r>
      <w:r w:rsidRPr="00175E7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175E7D">
        <w:rPr>
          <w:rFonts w:ascii="Times New Roman" w:eastAsia="Times New Roman" w:hAnsi="Times New Roman" w:cs="Times New Roman"/>
          <w:sz w:val="20"/>
          <w:szCs w:val="20"/>
          <w:lang w:val="ru-RU"/>
        </w:rPr>
        <w:t>991 57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15</w:t>
      </w:r>
    </w:p>
    <w:p w14:paraId="27D734EF" w14:textId="77777777" w:rsidR="00DC70A4" w:rsidRPr="003A0CF1" w:rsidRDefault="00DC70A4">
      <w:pPr>
        <w:rPr>
          <w:lang w:val="ru-RU"/>
        </w:rPr>
      </w:pPr>
    </w:p>
    <w:sectPr w:rsidR="00DC70A4" w:rsidRPr="003A0CF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1D78" w14:textId="77777777" w:rsidR="00E07CE8" w:rsidRPr="0073757A" w:rsidRDefault="003A0CF1">
    <w:pPr>
      <w:pStyle w:val="a7"/>
      <w:rPr>
        <w:lang w:val="ru-RU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6941" w14:textId="77777777" w:rsidR="00E07CE8" w:rsidRPr="002E1A00" w:rsidRDefault="003A0CF1">
    <w:pPr>
      <w:pStyle w:val="a5"/>
      <w:ind w:right="-469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F1"/>
    <w:rsid w:val="003A0CF1"/>
    <w:rsid w:val="007E707F"/>
    <w:rsid w:val="00DC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2F24"/>
  <w15:chartTrackingRefBased/>
  <w15:docId w15:val="{E12A7D1C-5CB3-46DA-BA79-D1E25F89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A0CF1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CF1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3A0CF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A0CF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CF1"/>
    <w:rPr>
      <w:rFonts w:ascii="Arial" w:eastAsia="Arial" w:hAnsi="Arial" w:cs="Arial"/>
      <w:lang w:val="ru" w:eastAsia="ru-RU"/>
    </w:rPr>
  </w:style>
  <w:style w:type="paragraph" w:styleId="a7">
    <w:name w:val="footer"/>
    <w:basedOn w:val="a"/>
    <w:link w:val="a8"/>
    <w:uiPriority w:val="99"/>
    <w:unhideWhenUsed/>
    <w:rsid w:val="003A0CF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CF1"/>
    <w:rPr>
      <w:rFonts w:ascii="Arial" w:eastAsia="Arial" w:hAnsi="Arial" w:cs="Arial"/>
      <w:lang w:val="ru" w:eastAsia="ru-RU"/>
    </w:rPr>
  </w:style>
  <w:style w:type="paragraph" w:styleId="a9">
    <w:name w:val="Normal (Web)"/>
    <w:basedOn w:val="a"/>
    <w:uiPriority w:val="99"/>
    <w:unhideWhenUsed/>
    <w:rsid w:val="003A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r.zorin@think24.ru" TargetMode="External"/><Relationship Id="rId4" Type="http://schemas.openxmlformats.org/officeDocument/2006/relationships/hyperlink" Target="https://clck.ru/376Sk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2023-12-13T15:01:00Z</dcterms:created>
  <dcterms:modified xsi:type="dcterms:W3CDTF">2023-12-13T15:01:00Z</dcterms:modified>
</cp:coreProperties>
</file>